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AA1D" w14:textId="2F587496" w:rsidR="007F1EE1" w:rsidRDefault="00173F3C" w:rsidP="00C34D4C">
      <w:pPr>
        <w:pStyle w:val="checkboxindent"/>
        <w:ind w:left="-360"/>
        <w:jc w:val="center"/>
        <w:rPr>
          <w:rFonts w:asciiTheme="majorHAnsi" w:hAnsiTheme="majorHAnsi"/>
          <w:color w:val="002060"/>
          <w:sz w:val="48"/>
          <w:szCs w:val="48"/>
        </w:rPr>
      </w:pPr>
      <w:r>
        <w:rPr>
          <w:rFonts w:asciiTheme="majorHAnsi" w:hAnsiTheme="majorHAnsi"/>
          <w:noProof/>
          <w:color w:val="002060"/>
          <w:sz w:val="48"/>
          <w:szCs w:val="48"/>
        </w:rPr>
        <w:drawing>
          <wp:anchor distT="0" distB="0" distL="114300" distR="114300" simplePos="0" relativeHeight="251682816" behindDoc="0" locked="0" layoutInCell="1" allowOverlap="1" wp14:anchorId="6F7D6B5E" wp14:editId="0FBEDC0C">
            <wp:simplePos x="0" y="0"/>
            <wp:positionH relativeFrom="column">
              <wp:posOffset>1785668</wp:posOffset>
            </wp:positionH>
            <wp:positionV relativeFrom="paragraph">
              <wp:posOffset>-259828</wp:posOffset>
            </wp:positionV>
            <wp:extent cx="1574800" cy="568896"/>
            <wp:effectExtent l="0" t="0" r="635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6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CC80A" w14:textId="77777777" w:rsidR="00C34D4C" w:rsidRDefault="00C34D4C" w:rsidP="00C34D4C">
      <w:pPr>
        <w:pStyle w:val="checkboxindent"/>
        <w:spacing w:after="80"/>
        <w:ind w:left="0" w:firstLine="0"/>
        <w:jc w:val="center"/>
        <w:rPr>
          <w:rFonts w:asciiTheme="majorHAnsi" w:hAnsiTheme="majorHAnsi"/>
          <w:color w:val="002060"/>
          <w:sz w:val="48"/>
          <w:szCs w:val="48"/>
        </w:rPr>
      </w:pPr>
    </w:p>
    <w:p w14:paraId="00C26136" w14:textId="138F97BC" w:rsidR="00991992" w:rsidRPr="00E1522D" w:rsidRDefault="0025061D" w:rsidP="00C34D4C">
      <w:pPr>
        <w:pStyle w:val="checkboxindent"/>
        <w:spacing w:after="80"/>
        <w:ind w:left="0" w:firstLine="0"/>
        <w:jc w:val="center"/>
        <w:rPr>
          <w:rFonts w:asciiTheme="majorHAnsi" w:hAnsiTheme="majorHAnsi"/>
          <w:color w:val="3E402C"/>
          <w:sz w:val="44"/>
          <w:szCs w:val="48"/>
        </w:rPr>
      </w:pPr>
      <w:r w:rsidRPr="00E1522D">
        <w:rPr>
          <w:rFonts w:asciiTheme="majorHAnsi" w:hAnsiTheme="majorHAnsi"/>
          <w:noProof/>
          <w:color w:val="3E402C"/>
          <w:sz w:val="44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55DDB410" wp14:editId="7009103B">
                <wp:simplePos x="0" y="0"/>
                <wp:positionH relativeFrom="page">
                  <wp:posOffset>-88900</wp:posOffset>
                </wp:positionH>
                <wp:positionV relativeFrom="page">
                  <wp:posOffset>-139700</wp:posOffset>
                </wp:positionV>
                <wp:extent cx="1003300" cy="10306685"/>
                <wp:effectExtent l="0" t="0" r="6350" b="0"/>
                <wp:wrapNone/>
                <wp:docPr id="1" name="Rectangl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306685"/>
                        </a:xfrm>
                        <a:prstGeom prst="rect">
                          <a:avLst/>
                        </a:prstGeom>
                        <a:solidFill>
                          <a:srgbClr val="74C04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E2F16" id="Rectangle 44" o:spid="_x0000_s1026" alt="&quot;&quot;" style="position:absolute;margin-left:-7pt;margin-top:-11pt;width:79pt;height:811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" fillcolor="#74c048" stroked="f">
                <v:textbox inset=",7.2pt,,7.2pt"/>
                <w10:wrap anchorx="page" anchory="page"/>
                <w10:anchorlock/>
              </v:rect>
            </w:pict>
          </mc:Fallback>
        </mc:AlternateContent>
      </w:r>
      <w:r w:rsidR="00233C8A" w:rsidRPr="00E1522D">
        <w:rPr>
          <w:rFonts w:asciiTheme="majorHAnsi" w:hAnsiTheme="majorHAnsi"/>
          <w:color w:val="3E402C"/>
          <w:sz w:val="44"/>
          <w:szCs w:val="48"/>
        </w:rPr>
        <w:t>PACKING INSTRUCTIONS</w:t>
      </w:r>
    </w:p>
    <w:p w14:paraId="01C70350" w14:textId="4BB6332D" w:rsidR="00233C8A" w:rsidRPr="00526350" w:rsidRDefault="00233C8A" w:rsidP="00233C8A">
      <w:pPr>
        <w:pStyle w:val="Heading1"/>
      </w:pPr>
      <w:r>
        <w:t xml:space="preserve">packing schedule </w:t>
      </w:r>
    </w:p>
    <w:p w14:paraId="76DC5EC1" w14:textId="77777777" w:rsidR="00233C8A" w:rsidRDefault="00846464" w:rsidP="00233C8A">
      <w:sdt>
        <w:sdtPr>
          <w:id w:val="-71026534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33C8A" w:rsidRPr="006B0207">
            <w:rPr>
              <w:rFonts w:hint="eastAsia"/>
            </w:rPr>
            <w:t>☐</w:t>
          </w:r>
        </w:sdtContent>
      </w:sdt>
      <w:r w:rsidR="00233C8A">
        <w:t xml:space="preserve">  Crates and packing materials will be delivered: </w:t>
      </w:r>
      <w:r w:rsidR="00233C8A" w:rsidRPr="003D2D1D">
        <w:rPr>
          <w:b/>
        </w:rPr>
        <w:t>[insert date]</w:t>
      </w:r>
    </w:p>
    <w:p w14:paraId="7F2BFF48" w14:textId="77777777" w:rsidR="00233C8A" w:rsidRPr="003D2D1D" w:rsidRDefault="00846464" w:rsidP="00233C8A">
      <w:sdt>
        <w:sdtPr>
          <w:id w:val="-18036853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33C8A" w:rsidRPr="006B0207">
            <w:rPr>
              <w:rFonts w:hint="eastAsia"/>
            </w:rPr>
            <w:t>☐</w:t>
          </w:r>
        </w:sdtContent>
      </w:sdt>
      <w:r w:rsidR="00233C8A">
        <w:t xml:space="preserve">  Empty crates will be picked up on: </w:t>
      </w:r>
      <w:r w:rsidR="00233C8A" w:rsidRPr="003D2D1D">
        <w:rPr>
          <w:b/>
        </w:rPr>
        <w:t>[insert date]</w:t>
      </w:r>
    </w:p>
    <w:p w14:paraId="7C6717DF" w14:textId="52314D1E" w:rsidR="000F6A1D" w:rsidRDefault="00BC2E96" w:rsidP="00526350">
      <w:pPr>
        <w:pStyle w:val="Heading1"/>
      </w:pPr>
      <w:r w:rsidRPr="00526350">
        <w:t xml:space="preserve">packing </w:t>
      </w:r>
      <w:r w:rsidR="003D2D1D">
        <w:t>process</w:t>
      </w:r>
    </w:p>
    <w:p w14:paraId="1A0BBB21" w14:textId="468DA387" w:rsidR="00BC2E96" w:rsidRPr="003D2D1D" w:rsidRDefault="00846464" w:rsidP="003D2D1D">
      <w:pPr>
        <w:pStyle w:val="checkboxindent"/>
        <w:spacing w:after="80"/>
        <w:ind w:left="360" w:hanging="360"/>
        <w:rPr>
          <w14:shadow w14:blurRad="50800" w14:dist="50800" w14:dir="5400000" w14:sx="0" w14:sy="0" w14:kx="0" w14:ky="0" w14:algn="ctr">
            <w14:schemeClr w14:val="tx1">
              <w14:lumMod w14:val="60000"/>
              <w14:lumOff w14:val="40000"/>
            </w14:schemeClr>
          </w14:shadow>
        </w:rPr>
      </w:pPr>
      <w:sdt>
        <w:sdtPr>
          <w:id w:val="-12359223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6B0207">
            <w:rPr>
              <w:rFonts w:hint="eastAsia"/>
            </w:rPr>
            <w:t>☐</w:t>
          </w:r>
        </w:sdtContent>
      </w:sdt>
      <w:r w:rsidR="006B0207" w:rsidRPr="006B0207">
        <w:tab/>
      </w:r>
      <w:r w:rsidR="00AC174A">
        <w:t>Everything moving MUST have a label. Use</w:t>
      </w:r>
      <w:r w:rsidR="00BC2E96">
        <w:t xml:space="preserve"> color coded labels</w:t>
      </w:r>
      <w:r w:rsidR="0037137C">
        <w:t xml:space="preserve"> (provided by your move coordinator)</w:t>
      </w:r>
      <w:r w:rsidR="00BC2E96">
        <w:t xml:space="preserve"> for each department/floor. </w:t>
      </w:r>
    </w:p>
    <w:p w14:paraId="21F1AD32" w14:textId="1826BCA6" w:rsidR="003D2D1D" w:rsidRPr="003D2D1D" w:rsidRDefault="003D2D1D" w:rsidP="003D2D1D">
      <w:pPr>
        <w:pStyle w:val="checkboxindent"/>
        <w:spacing w:after="80"/>
        <w:ind w:left="360" w:hanging="360"/>
        <w:jc w:val="center"/>
        <w:rPr>
          <w14:shadow w14:blurRad="50800" w14:dist="50800" w14:dir="5400000" w14:sx="0" w14:sy="0" w14:kx="0" w14:ky="0" w14:algn="ctr">
            <w14:schemeClr w14:val="tx1"/>
          </w14:shadow>
        </w:rPr>
      </w:pPr>
      <w:r>
        <w:rPr>
          <w:noProof/>
        </w:rPr>
        <w:drawing>
          <wp:inline distT="0" distB="0" distL="0" distR="0" wp14:anchorId="211FE6AD" wp14:editId="014A9936">
            <wp:extent cx="2119921" cy="1356749"/>
            <wp:effectExtent l="114300" t="95250" r="109220" b="914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921" cy="1356749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  <a:alpha val="42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A455FD" w14:textId="4E372B76" w:rsidR="00445DFB" w:rsidRDefault="00846464" w:rsidP="009C2402">
      <w:pPr>
        <w:pStyle w:val="checkboxindent"/>
        <w:spacing w:after="80"/>
        <w:ind w:left="360" w:hanging="360"/>
      </w:pPr>
      <w:sdt>
        <w:sdtPr>
          <w:id w:val="19879747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45DFB" w:rsidRPr="006B0207">
            <w:rPr>
              <w:rFonts w:hint="eastAsia"/>
            </w:rPr>
            <w:t>☐</w:t>
          </w:r>
        </w:sdtContent>
      </w:sdt>
      <w:r w:rsidR="00445DFB" w:rsidRPr="006B0207">
        <w:tab/>
      </w:r>
      <w:r w:rsidR="009C2402">
        <w:t xml:space="preserve">Use the </w:t>
      </w:r>
      <w:r w:rsidR="009C2402" w:rsidRPr="009C2402">
        <w:rPr>
          <w:b/>
        </w:rPr>
        <w:t>FLOOR</w:t>
      </w:r>
      <w:r w:rsidR="009C2402">
        <w:t xml:space="preserve"> field to write </w:t>
      </w:r>
      <w:r w:rsidR="009C2402" w:rsidRPr="009C2402">
        <w:rPr>
          <w:b/>
        </w:rPr>
        <w:t>staff member’s name</w:t>
      </w:r>
      <w:r w:rsidR="009C2402">
        <w:t xml:space="preserve">. The floor will be determined by color. </w:t>
      </w:r>
    </w:p>
    <w:p w14:paraId="28ABC07C" w14:textId="77777777" w:rsidR="009C2402" w:rsidRDefault="00846464" w:rsidP="009C2402">
      <w:pPr>
        <w:pStyle w:val="checkboxindent"/>
        <w:spacing w:after="80"/>
        <w:ind w:left="720" w:hanging="360"/>
      </w:pPr>
      <w:sdt>
        <w:sdtPr>
          <w:id w:val="-152023074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C2402" w:rsidRPr="006B0207">
            <w:rPr>
              <w:rFonts w:hint="eastAsia"/>
            </w:rPr>
            <w:t>☐</w:t>
          </w:r>
        </w:sdtContent>
      </w:sdt>
      <w:r w:rsidR="009C2402" w:rsidRPr="006B0207">
        <w:tab/>
      </w:r>
      <w:r w:rsidR="009C2402">
        <w:t xml:space="preserve"> </w:t>
      </w:r>
      <w:r w:rsidR="009C2402" w:rsidRPr="009C2402">
        <w:rPr>
          <w:b/>
        </w:rPr>
        <w:t>Red</w:t>
      </w:r>
      <w:r w:rsidR="009C2402">
        <w:t xml:space="preserve">= [enter </w:t>
      </w:r>
      <w:proofErr w:type="gramStart"/>
      <w:r w:rsidR="009C2402">
        <w:t>floor #]</w:t>
      </w:r>
      <w:proofErr w:type="gramEnd"/>
      <w:r w:rsidR="009C2402">
        <w:t xml:space="preserve"> </w:t>
      </w:r>
      <w:r w:rsidR="009C2402" w:rsidRPr="009C2402">
        <w:rPr>
          <w:b/>
        </w:rPr>
        <w:t>Yellow</w:t>
      </w:r>
      <w:r w:rsidR="009C2402">
        <w:t xml:space="preserve">= [enter </w:t>
      </w:r>
      <w:proofErr w:type="gramStart"/>
      <w:r w:rsidR="009C2402">
        <w:t>floor #]</w:t>
      </w:r>
      <w:proofErr w:type="gramEnd"/>
      <w:r w:rsidR="009C2402">
        <w:t xml:space="preserve"> </w:t>
      </w:r>
      <w:r w:rsidR="009C2402" w:rsidRPr="009C2402">
        <w:rPr>
          <w:b/>
        </w:rPr>
        <w:t>Green</w:t>
      </w:r>
      <w:r w:rsidR="009C2402">
        <w:t xml:space="preserve">= [enter </w:t>
      </w:r>
      <w:proofErr w:type="gramStart"/>
      <w:r w:rsidR="009C2402">
        <w:t>floor #]</w:t>
      </w:r>
      <w:proofErr w:type="gramEnd"/>
      <w:r w:rsidR="009C2402">
        <w:t xml:space="preserve"> </w:t>
      </w:r>
    </w:p>
    <w:p w14:paraId="08267741" w14:textId="5825933D" w:rsidR="009C2402" w:rsidRDefault="009C2402" w:rsidP="009C2402">
      <w:pPr>
        <w:pStyle w:val="checkboxindent"/>
        <w:spacing w:after="80"/>
        <w:ind w:left="720" w:firstLine="0"/>
      </w:pPr>
      <w:r w:rsidRPr="009C2402">
        <w:rPr>
          <w:b/>
        </w:rPr>
        <w:t>Blue</w:t>
      </w:r>
      <w:r>
        <w:t xml:space="preserve">= [enter </w:t>
      </w:r>
      <w:proofErr w:type="gramStart"/>
      <w:r>
        <w:t>floor #]</w:t>
      </w:r>
      <w:proofErr w:type="gramEnd"/>
      <w:r>
        <w:t xml:space="preserve"> </w:t>
      </w:r>
      <w:r w:rsidRPr="009C2402">
        <w:rPr>
          <w:b/>
        </w:rPr>
        <w:t>Orange</w:t>
      </w:r>
      <w:r>
        <w:t xml:space="preserve">= [enter </w:t>
      </w:r>
      <w:proofErr w:type="gramStart"/>
      <w:r>
        <w:t>floor #]</w:t>
      </w:r>
      <w:proofErr w:type="gramEnd"/>
      <w:r>
        <w:t xml:space="preserve"> </w:t>
      </w:r>
      <w:r w:rsidRPr="009C2402">
        <w:rPr>
          <w:b/>
        </w:rPr>
        <w:t>Pink</w:t>
      </w:r>
      <w:r>
        <w:t xml:space="preserve">= [enter </w:t>
      </w:r>
      <w:proofErr w:type="gramStart"/>
      <w:r>
        <w:t>floor #]</w:t>
      </w:r>
      <w:proofErr w:type="gramEnd"/>
    </w:p>
    <w:p w14:paraId="348E6932" w14:textId="38B562F3" w:rsidR="0090548A" w:rsidRDefault="00846464" w:rsidP="0090548A">
      <w:pPr>
        <w:pStyle w:val="checkboxindent"/>
        <w:spacing w:after="80"/>
        <w:ind w:left="360" w:hanging="360"/>
      </w:pPr>
      <w:sdt>
        <w:sdtPr>
          <w:id w:val="-139588986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0548A" w:rsidRPr="006B0207">
            <w:rPr>
              <w:rFonts w:hint="eastAsia"/>
            </w:rPr>
            <w:t>☐</w:t>
          </w:r>
        </w:sdtContent>
      </w:sdt>
      <w:r w:rsidR="0090548A" w:rsidRPr="006B0207">
        <w:tab/>
      </w:r>
      <w:r w:rsidR="0090548A">
        <w:t xml:space="preserve">Use the </w:t>
      </w:r>
      <w:r w:rsidR="0090548A" w:rsidRPr="0090548A">
        <w:rPr>
          <w:b/>
        </w:rPr>
        <w:t>ROOM</w:t>
      </w:r>
      <w:r w:rsidR="0090548A">
        <w:t xml:space="preserve"> field to enter your </w:t>
      </w:r>
      <w:r w:rsidR="0090548A" w:rsidRPr="00190E5F">
        <w:rPr>
          <w:b/>
        </w:rPr>
        <w:t xml:space="preserve">new </w:t>
      </w:r>
      <w:r w:rsidR="0090548A">
        <w:t xml:space="preserve">room number or </w:t>
      </w:r>
      <w:proofErr w:type="gramStart"/>
      <w:r w:rsidR="0090548A">
        <w:t>work station</w:t>
      </w:r>
      <w:proofErr w:type="gramEnd"/>
      <w:r w:rsidR="0090548A">
        <w:t xml:space="preserve"> number. </w:t>
      </w:r>
    </w:p>
    <w:p w14:paraId="0EEDBF7A" w14:textId="7734D6B5" w:rsidR="0090548A" w:rsidRDefault="00846464" w:rsidP="009C2402">
      <w:pPr>
        <w:pStyle w:val="checkboxindent"/>
        <w:spacing w:after="80"/>
        <w:ind w:left="360" w:hanging="360"/>
      </w:pPr>
      <w:sdt>
        <w:sdtPr>
          <w:id w:val="-18314358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0548A" w:rsidRPr="006B0207">
            <w:rPr>
              <w:rFonts w:hint="eastAsia"/>
            </w:rPr>
            <w:t>☐</w:t>
          </w:r>
        </w:sdtContent>
      </w:sdt>
      <w:r w:rsidR="0090548A" w:rsidRPr="006B0207">
        <w:tab/>
      </w:r>
      <w:r w:rsidR="0090548A">
        <w:t xml:space="preserve">Use the </w:t>
      </w:r>
      <w:r w:rsidR="0090548A">
        <w:rPr>
          <w:b/>
        </w:rPr>
        <w:t>PIECE</w:t>
      </w:r>
      <w:r w:rsidR="0090548A">
        <w:t xml:space="preserve"> field for notes. Mark with “F” for </w:t>
      </w:r>
      <w:r w:rsidR="00CC1424">
        <w:t xml:space="preserve">crates containing </w:t>
      </w:r>
      <w:r w:rsidR="0090548A">
        <w:t xml:space="preserve">files to be put in a </w:t>
      </w:r>
      <w:r w:rsidR="0032567D">
        <w:t>cabinet or</w:t>
      </w:r>
      <w:r w:rsidR="0090548A">
        <w:t xml:space="preserve"> leave blank. </w:t>
      </w:r>
    </w:p>
    <w:p w14:paraId="22DE845C" w14:textId="7B595D45" w:rsidR="009C2402" w:rsidRDefault="00846464" w:rsidP="009C2402">
      <w:pPr>
        <w:pStyle w:val="checkboxindent"/>
        <w:spacing w:after="80"/>
        <w:ind w:left="360" w:hanging="360"/>
      </w:pPr>
      <w:sdt>
        <w:sdtPr>
          <w:id w:val="-169344438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C2402" w:rsidRPr="006B0207">
            <w:rPr>
              <w:rFonts w:hint="eastAsia"/>
            </w:rPr>
            <w:t>☐</w:t>
          </w:r>
        </w:sdtContent>
      </w:sdt>
      <w:r w:rsidR="009C2402" w:rsidRPr="006B0207">
        <w:tab/>
      </w:r>
      <w:r w:rsidR="00190E5F">
        <w:t xml:space="preserve">Set aside </w:t>
      </w:r>
      <w:r w:rsidR="00190E5F" w:rsidRPr="00190E5F">
        <w:rPr>
          <w:b/>
        </w:rPr>
        <w:t xml:space="preserve">fragile </w:t>
      </w:r>
      <w:r w:rsidR="00190E5F">
        <w:t xml:space="preserve">items and indicate item is fragile. Our movers will wrap and transport separately.  </w:t>
      </w:r>
      <w:r w:rsidR="009C2402">
        <w:t xml:space="preserve"> </w:t>
      </w:r>
    </w:p>
    <w:p w14:paraId="4F1690DE" w14:textId="3E096171" w:rsidR="00BC2E96" w:rsidRPr="006B0207" w:rsidRDefault="00846464" w:rsidP="009533CC">
      <w:pPr>
        <w:pStyle w:val="checkboxindent"/>
        <w:spacing w:after="80"/>
        <w:ind w:left="360" w:hanging="360"/>
      </w:pPr>
      <w:sdt>
        <w:sdtPr>
          <w:id w:val="-134246570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C2E96" w:rsidRPr="006B0207">
            <w:rPr>
              <w:rFonts w:hint="eastAsia"/>
            </w:rPr>
            <w:t>☐</w:t>
          </w:r>
        </w:sdtContent>
      </w:sdt>
      <w:r w:rsidR="00BC2E96" w:rsidRPr="006B0207">
        <w:tab/>
      </w:r>
      <w:r w:rsidR="00BC2E96">
        <w:t xml:space="preserve">Place smaller/loose items in envelopes or baggies before </w:t>
      </w:r>
      <w:proofErr w:type="gramStart"/>
      <w:r w:rsidR="00BC2E96">
        <w:t>p</w:t>
      </w:r>
      <w:r w:rsidR="00E85BAE">
        <w:t>lacing</w:t>
      </w:r>
      <w:proofErr w:type="gramEnd"/>
      <w:r w:rsidR="00BC2E96">
        <w:t xml:space="preserve"> in moving crate. </w:t>
      </w:r>
    </w:p>
    <w:p w14:paraId="2FC0711C" w14:textId="26F2E8BF" w:rsidR="006B0207" w:rsidRDefault="00846464" w:rsidP="009533CC">
      <w:pPr>
        <w:pStyle w:val="checkboxindent"/>
        <w:spacing w:after="80"/>
        <w:ind w:left="360" w:hanging="360"/>
      </w:pPr>
      <w:sdt>
        <w:sdtPr>
          <w:id w:val="196653802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C2E96" w:rsidRPr="006B0207">
            <w:rPr>
              <w:rFonts w:hint="eastAsia"/>
            </w:rPr>
            <w:t>☐</w:t>
          </w:r>
        </w:sdtContent>
      </w:sdt>
      <w:r w:rsidR="00BC2E96" w:rsidRPr="006B0207">
        <w:tab/>
      </w:r>
      <w:r w:rsidR="00BC2E96">
        <w:t xml:space="preserve">Sentimental and personal items should be moved by you. </w:t>
      </w:r>
      <w:r w:rsidR="003D2D1D">
        <w:t xml:space="preserve"> If you choose to put personal items into a crate or bin, the mover is not responsible for damage. </w:t>
      </w:r>
    </w:p>
    <w:p w14:paraId="59611031" w14:textId="4C3912C1" w:rsidR="00BC2E96" w:rsidRDefault="00846464" w:rsidP="00B37F7F">
      <w:pPr>
        <w:pStyle w:val="checkboxindent"/>
        <w:spacing w:after="80"/>
        <w:ind w:left="360" w:hanging="360"/>
      </w:pPr>
      <w:sdt>
        <w:sdtPr>
          <w:id w:val="101981964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C2E96">
            <w:rPr>
              <w:rFonts w:ascii="MS Gothic" w:eastAsia="MS Gothic" w:hAnsi="MS Gothic" w:hint="eastAsia"/>
            </w:rPr>
            <w:t>☐</w:t>
          </w:r>
        </w:sdtContent>
      </w:sdt>
      <w:r w:rsidR="00BC2E96" w:rsidRPr="006B0207">
        <w:tab/>
      </w:r>
      <w:r w:rsidR="00BC2E96">
        <w:t xml:space="preserve">Pack most frequently used items last and mark crate with </w:t>
      </w:r>
      <w:r w:rsidR="00BC2E96" w:rsidRPr="0037137C">
        <w:rPr>
          <w:b/>
        </w:rPr>
        <w:t>“open first”</w:t>
      </w:r>
      <w:r w:rsidR="00BC2E96">
        <w:t>.</w:t>
      </w:r>
    </w:p>
    <w:p w14:paraId="4491477C" w14:textId="14E70475" w:rsidR="00765110" w:rsidRDefault="00765110" w:rsidP="00B37F7F">
      <w:pPr>
        <w:pStyle w:val="checkboxindent"/>
        <w:spacing w:after="80"/>
        <w:ind w:left="360" w:hanging="360"/>
      </w:pPr>
    </w:p>
    <w:p w14:paraId="7DA2B033" w14:textId="654EA177" w:rsidR="00765110" w:rsidRDefault="00765110" w:rsidP="00B37F7F">
      <w:pPr>
        <w:pStyle w:val="checkboxindent"/>
        <w:spacing w:after="80"/>
        <w:ind w:left="360" w:hanging="360"/>
      </w:pPr>
    </w:p>
    <w:p w14:paraId="4F4A4B81" w14:textId="21BFEDD3" w:rsidR="00765110" w:rsidRPr="00BD7FB4" w:rsidRDefault="00765110" w:rsidP="0085516B">
      <w:pPr>
        <w:pStyle w:val="checkboxindent"/>
        <w:spacing w:after="80"/>
        <w:ind w:left="0" w:firstLine="0"/>
        <w:rPr>
          <w:color w:val="14377D"/>
        </w:rPr>
      </w:pPr>
    </w:p>
    <w:p w14:paraId="2A071A60" w14:textId="097C3B1A" w:rsidR="00233C8A" w:rsidRDefault="000607BB" w:rsidP="00233C8A">
      <w:pPr>
        <w:pStyle w:val="Heading1"/>
      </w:pPr>
      <w:r>
        <w:lastRenderedPageBreak/>
        <w:t>organizing</w:t>
      </w:r>
      <w:r w:rsidR="00233C8A">
        <w:t xml:space="preserve"> crates</w:t>
      </w:r>
    </w:p>
    <w:p w14:paraId="265435B7" w14:textId="66EF221B" w:rsidR="000607BB" w:rsidRPr="000607BB" w:rsidRDefault="00846464" w:rsidP="00765110">
      <w:pPr>
        <w:pStyle w:val="checkboxindent"/>
        <w:spacing w:after="80"/>
        <w:ind w:left="360" w:hanging="360"/>
      </w:pPr>
      <w:sdt>
        <w:sdtPr>
          <w:id w:val="-47090239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607BB" w:rsidRPr="006B0207">
            <w:rPr>
              <w:rFonts w:hint="eastAsia"/>
            </w:rPr>
            <w:t>☐</w:t>
          </w:r>
        </w:sdtContent>
      </w:sdt>
      <w:r w:rsidR="000607BB" w:rsidRPr="006B0207">
        <w:tab/>
      </w:r>
      <w:r w:rsidR="000607BB">
        <w:t xml:space="preserve">Please write your name and office/workstation number on a sheet of paper and put it in each crate after you finish packing them. </w:t>
      </w:r>
    </w:p>
    <w:p w14:paraId="0AEFBBDF" w14:textId="306F62BA" w:rsidR="00233C8A" w:rsidRDefault="00846464" w:rsidP="00B37F7F">
      <w:pPr>
        <w:pStyle w:val="checkboxindent"/>
        <w:spacing w:after="80"/>
        <w:ind w:left="360" w:hanging="360"/>
        <w:rPr>
          <w:b/>
        </w:rPr>
      </w:pPr>
      <w:sdt>
        <w:sdt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33C8A" w:rsidRPr="006B0207">
            <w:rPr>
              <w:rFonts w:hint="eastAsia"/>
            </w:rPr>
            <w:t>☐</w:t>
          </w:r>
        </w:sdtContent>
      </w:sdt>
      <w:r w:rsidR="00233C8A" w:rsidRPr="006B0207">
        <w:tab/>
      </w:r>
      <w:r w:rsidR="00233C8A">
        <w:t xml:space="preserve">Make sure ALL lids close completely. Labels should be placed </w:t>
      </w:r>
      <w:proofErr w:type="gramStart"/>
      <w:r w:rsidR="00233C8A">
        <w:t>on</w:t>
      </w:r>
      <w:proofErr w:type="gramEnd"/>
      <w:r w:rsidR="00233C8A">
        <w:t xml:space="preserve"> </w:t>
      </w:r>
      <w:r w:rsidR="00233C8A" w:rsidRPr="00445DFB">
        <w:rPr>
          <w:b/>
        </w:rPr>
        <w:t xml:space="preserve">the short end of </w:t>
      </w:r>
      <w:proofErr w:type="gramStart"/>
      <w:r w:rsidR="00233C8A" w:rsidRPr="00445DFB">
        <w:rPr>
          <w:b/>
        </w:rPr>
        <w:t>crate</w:t>
      </w:r>
      <w:proofErr w:type="gramEnd"/>
      <w:r w:rsidR="00233C8A" w:rsidRPr="00445DFB">
        <w:rPr>
          <w:b/>
        </w:rPr>
        <w:t>, all facing the same directio</w:t>
      </w:r>
      <w:r w:rsidR="00233C8A">
        <w:rPr>
          <w:b/>
        </w:rPr>
        <w:t xml:space="preserve">n </w:t>
      </w:r>
      <w:r w:rsidR="00233C8A" w:rsidRPr="00233C8A">
        <w:t>(think of it like putting a license plate on a car).</w:t>
      </w:r>
      <w:r w:rsidR="00233C8A">
        <w:rPr>
          <w:b/>
        </w:rPr>
        <w:t xml:space="preserve"> </w:t>
      </w:r>
    </w:p>
    <w:p w14:paraId="3C2B43C0" w14:textId="73F20159" w:rsidR="000607BB" w:rsidRPr="000607BB" w:rsidRDefault="00846464" w:rsidP="000607BB">
      <w:pPr>
        <w:pStyle w:val="checkboxindent"/>
        <w:spacing w:after="80"/>
        <w:ind w:left="360" w:hanging="360"/>
      </w:pPr>
      <w:sdt>
        <w:sdtPr>
          <w:id w:val="-7194342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607BB" w:rsidRPr="00FF4D38">
            <w:rPr>
              <w:rFonts w:hint="eastAsia"/>
            </w:rPr>
            <w:t>☐</w:t>
          </w:r>
        </w:sdtContent>
      </w:sdt>
      <w:r w:rsidR="000607BB" w:rsidRPr="006B0207">
        <w:tab/>
      </w:r>
      <w:r w:rsidR="000607BB">
        <w:t>P</w:t>
      </w:r>
      <w:r w:rsidR="0032567D">
        <w:t xml:space="preserve">lace </w:t>
      </w:r>
      <w:r w:rsidR="000607BB">
        <w:t>dolly on ground first and stack no more than 4 crates per stack.</w:t>
      </w:r>
    </w:p>
    <w:p w14:paraId="443663E2" w14:textId="11CB1E8D" w:rsidR="00233C8A" w:rsidRPr="00765110" w:rsidRDefault="00846464" w:rsidP="00765110">
      <w:pPr>
        <w:pStyle w:val="checkboxindent"/>
        <w:spacing w:after="80"/>
        <w:ind w:left="360" w:hanging="360"/>
        <w:rPr>
          <w:b/>
        </w:rPr>
      </w:pPr>
      <w:sdt>
        <w:sdtPr>
          <w:id w:val="44241939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33C8A" w:rsidRPr="006B0207">
            <w:rPr>
              <w:rFonts w:hint="eastAsia"/>
            </w:rPr>
            <w:t>☐</w:t>
          </w:r>
        </w:sdtContent>
      </w:sdt>
      <w:r w:rsidR="00233C8A" w:rsidRPr="006B0207">
        <w:tab/>
      </w:r>
      <w:r w:rsidR="00233C8A">
        <w:t xml:space="preserve">If </w:t>
      </w:r>
      <w:proofErr w:type="gramStart"/>
      <w:r w:rsidR="00233C8A">
        <w:t>DOLLIES</w:t>
      </w:r>
      <w:proofErr w:type="gramEnd"/>
      <w:r w:rsidR="00233C8A">
        <w:t xml:space="preserve"> RUN OUT, leave crates on ground. </w:t>
      </w:r>
      <w:r w:rsidR="00233C8A">
        <w:rPr>
          <w:b/>
        </w:rPr>
        <w:t xml:space="preserve"> </w:t>
      </w:r>
    </w:p>
    <w:p w14:paraId="7BB70323" w14:textId="77777777" w:rsidR="00CE5855" w:rsidRPr="00526350" w:rsidRDefault="00BC2E96" w:rsidP="00526350">
      <w:pPr>
        <w:pStyle w:val="Heading1"/>
      </w:pPr>
      <w:r w:rsidRPr="00526350">
        <w:t>packing specialty items</w:t>
      </w:r>
    </w:p>
    <w:p w14:paraId="37003FAA" w14:textId="04587313" w:rsidR="006B0207" w:rsidRPr="006B0207" w:rsidRDefault="0090548A" w:rsidP="009533CC">
      <w:pPr>
        <w:pStyle w:val="checkboxindent"/>
        <w:spacing w:after="80"/>
        <w:ind w:left="360" w:hanging="360"/>
      </w:pPr>
      <w:r w:rsidRPr="005F2404">
        <w:rPr>
          <w:rFonts w:asciiTheme="majorHAnsi" w:hAnsiTheme="majorHAnsi"/>
          <w:noProof/>
          <w:color w:val="00206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50435EB1" wp14:editId="46D99AD2">
                <wp:simplePos x="0" y="0"/>
                <wp:positionH relativeFrom="page">
                  <wp:posOffset>-95250</wp:posOffset>
                </wp:positionH>
                <wp:positionV relativeFrom="page">
                  <wp:posOffset>-65405</wp:posOffset>
                </wp:positionV>
                <wp:extent cx="1003300" cy="10306685"/>
                <wp:effectExtent l="0" t="0" r="6350" b="0"/>
                <wp:wrapNone/>
                <wp:docPr id="3" name="Rectangl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306685"/>
                        </a:xfrm>
                        <a:prstGeom prst="rect">
                          <a:avLst/>
                        </a:prstGeom>
                        <a:solidFill>
                          <a:srgbClr val="74C04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CF2A" id="Rectangle 44" o:spid="_x0000_s1026" alt="&quot;&quot;" style="position:absolute;margin-left:-7.5pt;margin-top:-5.15pt;width:79pt;height:811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" fillcolor="#74c048" stroked="f">
                <v:textbox inset=",7.2pt,,7.2pt"/>
                <w10:wrap anchorx="page" anchory="page"/>
                <w10:anchorlock/>
              </v:rect>
            </w:pict>
          </mc:Fallback>
        </mc:AlternateContent>
      </w:r>
      <w:sdt>
        <w:sdtPr>
          <w:id w:val="14681618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>
            <w:rPr>
              <w:rFonts w:ascii="MS Gothic" w:eastAsia="MS Gothic" w:hAnsi="MS Gothic" w:hint="eastAsia"/>
            </w:rPr>
            <w:t>☐</w:t>
          </w:r>
        </w:sdtContent>
      </w:sdt>
      <w:r w:rsidR="006B0207" w:rsidRPr="006B0207">
        <w:tab/>
      </w:r>
      <w:r w:rsidR="005F2404" w:rsidRPr="005F2404">
        <w:rPr>
          <w:b/>
        </w:rPr>
        <w:t>Bookcases:</w:t>
      </w:r>
      <w:r w:rsidR="0037137C">
        <w:t xml:space="preserve"> P</w:t>
      </w:r>
      <w:r w:rsidR="005F2404">
        <w:t xml:space="preserve">ack and label by shelf and place shelf pegs in plastic bag and attach to shelf. </w:t>
      </w:r>
    </w:p>
    <w:p w14:paraId="1F97309B" w14:textId="77777777" w:rsidR="006B0207" w:rsidRPr="006B0207" w:rsidRDefault="00846464" w:rsidP="009533CC">
      <w:pPr>
        <w:pStyle w:val="checkboxindent"/>
        <w:spacing w:after="80"/>
        <w:ind w:left="360" w:hanging="360"/>
      </w:pPr>
      <w:sdt>
        <w:sdtPr>
          <w:id w:val="-185418204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6B0207">
            <w:rPr>
              <w:rFonts w:hint="eastAsia"/>
            </w:rPr>
            <w:t>☐</w:t>
          </w:r>
        </w:sdtContent>
      </w:sdt>
      <w:r w:rsidR="006B0207" w:rsidRPr="006B0207">
        <w:tab/>
      </w:r>
      <w:r w:rsidR="005F2404" w:rsidRPr="005F2404">
        <w:rPr>
          <w:b/>
        </w:rPr>
        <w:t>Filing Cabinets</w:t>
      </w:r>
      <w:r w:rsidR="005F2404">
        <w:t xml:space="preserve">: </w:t>
      </w:r>
      <w:r w:rsidR="0037137C">
        <w:t>Two</w:t>
      </w:r>
      <w:r w:rsidR="005F2404">
        <w:t xml:space="preserve"> drawer cabinets can be left full. </w:t>
      </w:r>
      <w:r w:rsidR="0037137C">
        <w:t>Five</w:t>
      </w:r>
      <w:r w:rsidR="005F2404">
        <w:t xml:space="preserve"> drawer cabinet</w:t>
      </w:r>
      <w:r w:rsidR="0037137C">
        <w:t xml:space="preserve">s should have </w:t>
      </w:r>
      <w:proofErr w:type="gramStart"/>
      <w:r w:rsidR="0037137C">
        <w:t>top</w:t>
      </w:r>
      <w:proofErr w:type="gramEnd"/>
      <w:r w:rsidR="0037137C">
        <w:t xml:space="preserve"> three cabinets emptied.</w:t>
      </w:r>
    </w:p>
    <w:p w14:paraId="0630679B" w14:textId="77777777" w:rsidR="006B0207" w:rsidRPr="006B0207" w:rsidRDefault="00846464" w:rsidP="00DE379D">
      <w:pPr>
        <w:pStyle w:val="checkboxindent"/>
        <w:spacing w:after="80"/>
        <w:ind w:left="630" w:hanging="270"/>
      </w:pPr>
      <w:sdt>
        <w:sdtPr>
          <w:id w:val="-139681234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6B0207">
            <w:rPr>
              <w:rFonts w:hint="eastAsia"/>
            </w:rPr>
            <w:t>☐</w:t>
          </w:r>
        </w:sdtContent>
      </w:sdt>
      <w:r w:rsidR="006B0207" w:rsidRPr="006B0207">
        <w:tab/>
      </w:r>
      <w:r w:rsidR="005F2404">
        <w:t xml:space="preserve">Filing cabinet files should be packed and labeled </w:t>
      </w:r>
      <w:r w:rsidR="00B4377B">
        <w:t>to the</w:t>
      </w:r>
      <w:r w:rsidR="005F2404">
        <w:t xml:space="preserve"> corresponding filing cabinet. Tape the key to the side of the filing cabinet for safe keeping. </w:t>
      </w:r>
    </w:p>
    <w:p w14:paraId="0A0348C1" w14:textId="168AA7F4" w:rsidR="006B0207" w:rsidRDefault="00846464" w:rsidP="0095305B">
      <w:pPr>
        <w:pStyle w:val="checkboxindent"/>
        <w:spacing w:after="80"/>
        <w:ind w:left="360" w:hanging="360"/>
      </w:pPr>
      <w:sdt>
        <w:sdtPr>
          <w:id w:val="-15273988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6B0207">
            <w:rPr>
              <w:rFonts w:hint="eastAsia"/>
            </w:rPr>
            <w:t>☐</w:t>
          </w:r>
        </w:sdtContent>
      </w:sdt>
      <w:r w:rsidR="006B0207" w:rsidRPr="006B0207">
        <w:tab/>
      </w:r>
      <w:r w:rsidR="005F2404" w:rsidRPr="005F2404">
        <w:rPr>
          <w:b/>
        </w:rPr>
        <w:t>Electronics:</w:t>
      </w:r>
      <w:r w:rsidR="005F2404">
        <w:t xml:space="preserve"> </w:t>
      </w:r>
      <w:r w:rsidR="00E846EC">
        <w:t xml:space="preserve">Computers should be </w:t>
      </w:r>
      <w:proofErr w:type="gramStart"/>
      <w:r w:rsidR="00E846EC">
        <w:t>backed-up</w:t>
      </w:r>
      <w:proofErr w:type="gramEnd"/>
      <w:r w:rsidR="00E846EC">
        <w:t xml:space="preserve"> and disconnected by the employee or IT staff prior to the move.</w:t>
      </w:r>
      <w:r w:rsidR="005F2404">
        <w:t xml:space="preserve"> </w:t>
      </w:r>
    </w:p>
    <w:p w14:paraId="774AEBA4" w14:textId="667F89E3" w:rsidR="003C701E" w:rsidRDefault="003C701E" w:rsidP="003C701E">
      <w:pPr>
        <w:pStyle w:val="checkboxindent"/>
        <w:spacing w:after="80"/>
        <w:ind w:left="630" w:hanging="270"/>
      </w:pPr>
      <w:sdt>
        <w:sdtPr>
          <w:id w:val="5397903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6B0207">
            <w:rPr>
              <w:rFonts w:hint="eastAsia"/>
            </w:rPr>
            <w:t>☐</w:t>
          </w:r>
        </w:sdtContent>
      </w:sdt>
      <w:r>
        <w:t xml:space="preserve"> </w:t>
      </w:r>
      <w:r>
        <w:t>Place a label on monitors, CPU tower, docking station</w:t>
      </w:r>
      <w:r w:rsidR="00216646">
        <w:t xml:space="preserve"> and phone.</w:t>
      </w:r>
    </w:p>
    <w:p w14:paraId="230C8A32" w14:textId="45D9C506" w:rsidR="00F240E8" w:rsidRDefault="00F240E8" w:rsidP="00F240E8">
      <w:pPr>
        <w:pStyle w:val="checkboxindent"/>
        <w:spacing w:after="80"/>
        <w:ind w:left="630" w:hanging="270"/>
      </w:pPr>
      <w:sdt>
        <w:sdtPr>
          <w:id w:val="17152320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6B0207">
            <w:rPr>
              <w:rFonts w:hint="eastAsia"/>
            </w:rPr>
            <w:t>☐</w:t>
          </w:r>
        </w:sdtContent>
      </w:sdt>
      <w:r>
        <w:t xml:space="preserve"> </w:t>
      </w:r>
      <w:r>
        <w:t>All wiring, mouse</w:t>
      </w:r>
      <w:r w:rsidR="003D4A02">
        <w:t>, keyboard and other components that are disconnected from the hard drive and monitor should be place</w:t>
      </w:r>
      <w:r w:rsidR="00216646">
        <w:t>d</w:t>
      </w:r>
      <w:r w:rsidR="003D4A02">
        <w:t xml:space="preserve"> in the zip lock bag provided and the bag labeled.</w:t>
      </w:r>
    </w:p>
    <w:p w14:paraId="4E653E3B" w14:textId="7B42DB1B" w:rsidR="0095305B" w:rsidRDefault="00846464" w:rsidP="0095305B">
      <w:pPr>
        <w:pStyle w:val="checkboxindent"/>
        <w:spacing w:after="80"/>
        <w:ind w:left="630" w:hanging="270"/>
      </w:pPr>
      <w:sdt>
        <w:sdtPr>
          <w:id w:val="-141570131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5305B" w:rsidRPr="006B0207">
            <w:rPr>
              <w:rFonts w:hint="eastAsia"/>
            </w:rPr>
            <w:t>☐</w:t>
          </w:r>
        </w:sdtContent>
      </w:sdt>
      <w:r w:rsidR="0095305B" w:rsidRPr="006B0207">
        <w:tab/>
      </w:r>
      <w:r w:rsidR="00731DEB">
        <w:t xml:space="preserve">Leave </w:t>
      </w:r>
      <w:r w:rsidR="00CB0A7E">
        <w:t xml:space="preserve">all </w:t>
      </w:r>
      <w:proofErr w:type="gramStart"/>
      <w:r w:rsidR="00CB0A7E">
        <w:t>items</w:t>
      </w:r>
      <w:proofErr w:type="gramEnd"/>
      <w:r w:rsidR="00CB0A7E">
        <w:t xml:space="preserve"> together</w:t>
      </w:r>
      <w:r w:rsidR="008755EC">
        <w:t xml:space="preserve"> on </w:t>
      </w:r>
      <w:proofErr w:type="gramStart"/>
      <w:r w:rsidR="008755EC">
        <w:t>desk</w:t>
      </w:r>
      <w:r>
        <w:t xml:space="preserve"> top</w:t>
      </w:r>
      <w:proofErr w:type="gramEnd"/>
      <w:r w:rsidR="00CB0A7E">
        <w:t xml:space="preserve">. </w:t>
      </w:r>
      <w:r w:rsidR="00CB0A7E" w:rsidRPr="00050717">
        <w:rPr>
          <w:b/>
          <w:bCs/>
        </w:rPr>
        <w:t>Computers, printers and other desktop machines</w:t>
      </w:r>
      <w:r w:rsidR="00050717" w:rsidRPr="00050717">
        <w:rPr>
          <w:b/>
          <w:bCs/>
        </w:rPr>
        <w:t xml:space="preserve"> will be packed by your movers.</w:t>
      </w:r>
      <w:r w:rsidR="0095305B">
        <w:t xml:space="preserve"> </w:t>
      </w:r>
    </w:p>
    <w:p w14:paraId="4871575E" w14:textId="54BD9C46" w:rsidR="00216646" w:rsidRDefault="00216646" w:rsidP="0095305B">
      <w:pPr>
        <w:pStyle w:val="checkboxindent"/>
        <w:spacing w:after="80"/>
        <w:ind w:left="630" w:hanging="270"/>
      </w:pPr>
      <w:sdt>
        <w:sdtPr>
          <w:id w:val="212040731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6B0207">
            <w:rPr>
              <w:rFonts w:hint="eastAsia"/>
            </w:rPr>
            <w:t>☐</w:t>
          </w:r>
        </w:sdtContent>
      </w:sdt>
      <w:r w:rsidRPr="006B0207">
        <w:tab/>
      </w:r>
      <w:r>
        <w:t xml:space="preserve">Laptops should be taken home prior to </w:t>
      </w:r>
      <w:proofErr w:type="gramStart"/>
      <w:r>
        <w:t>move</w:t>
      </w:r>
      <w:proofErr w:type="gramEnd"/>
      <w:r>
        <w:t>.</w:t>
      </w:r>
    </w:p>
    <w:p w14:paraId="1B46B4AE" w14:textId="1A1D45B2" w:rsidR="00AA0990" w:rsidRDefault="00846464" w:rsidP="00AA0990">
      <w:pPr>
        <w:pStyle w:val="checkboxindent"/>
        <w:spacing w:after="80"/>
        <w:ind w:left="360" w:hanging="360"/>
      </w:pPr>
      <w:sdt>
        <w:sdtPr>
          <w:id w:val="48729126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A0990" w:rsidRPr="006B0207">
            <w:rPr>
              <w:rFonts w:hint="eastAsia"/>
            </w:rPr>
            <w:t>☐</w:t>
          </w:r>
        </w:sdtContent>
      </w:sdt>
      <w:r w:rsidR="00AA0990" w:rsidRPr="006B0207">
        <w:tab/>
      </w:r>
      <w:r w:rsidR="00AA0990">
        <w:rPr>
          <w:b/>
        </w:rPr>
        <w:t>Pictures/Framed Items</w:t>
      </w:r>
      <w:r w:rsidR="00AA0990" w:rsidRPr="005F2404">
        <w:rPr>
          <w:b/>
        </w:rPr>
        <w:t>:</w:t>
      </w:r>
      <w:r w:rsidR="00AA0990">
        <w:t xml:space="preserve"> It is best to take home pictures and framed items and </w:t>
      </w:r>
      <w:proofErr w:type="gramStart"/>
      <w:r w:rsidR="00AA0990">
        <w:t>bring</w:t>
      </w:r>
      <w:proofErr w:type="gramEnd"/>
      <w:r w:rsidR="00AA0990">
        <w:t xml:space="preserve"> back after the move is completed. If you feel comfortable leaving them, </w:t>
      </w:r>
      <w:proofErr w:type="gramStart"/>
      <w:r w:rsidR="00AA0990">
        <w:t>remove</w:t>
      </w:r>
      <w:proofErr w:type="gramEnd"/>
      <w:r w:rsidR="00AA0990">
        <w:t xml:space="preserve"> from </w:t>
      </w:r>
      <w:proofErr w:type="gramStart"/>
      <w:r w:rsidR="00AA0990">
        <w:t>wall</w:t>
      </w:r>
      <w:proofErr w:type="gramEnd"/>
      <w:r w:rsidR="00AA0990">
        <w:t xml:space="preserve"> and wrap them. </w:t>
      </w:r>
    </w:p>
    <w:p w14:paraId="65567DB9" w14:textId="3FAC019B" w:rsidR="0095305B" w:rsidRPr="00AA0990" w:rsidRDefault="00846464" w:rsidP="0095305B">
      <w:pPr>
        <w:pStyle w:val="checkboxindent"/>
        <w:spacing w:after="80"/>
        <w:ind w:left="720" w:hanging="360"/>
      </w:pPr>
      <w:sdt>
        <w:sdtPr>
          <w:id w:val="11989183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5305B" w:rsidRPr="006B0207">
            <w:rPr>
              <w:rFonts w:hint="eastAsia"/>
            </w:rPr>
            <w:t>☐</w:t>
          </w:r>
        </w:sdtContent>
      </w:sdt>
      <w:r w:rsidR="0095305B" w:rsidRPr="006B0207">
        <w:tab/>
      </w:r>
      <w:r w:rsidR="0095305B">
        <w:t xml:space="preserve">Apply label AFTER wrapping them. </w:t>
      </w:r>
    </w:p>
    <w:p w14:paraId="22D940AC" w14:textId="6A4B8711" w:rsidR="0095305B" w:rsidRDefault="00846464" w:rsidP="0095305B">
      <w:pPr>
        <w:pStyle w:val="checkboxindent"/>
        <w:spacing w:after="80"/>
        <w:ind w:left="720" w:hanging="360"/>
      </w:pPr>
      <w:sdt>
        <w:sdtPr>
          <w:id w:val="16899485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5305B" w:rsidRPr="006B0207">
            <w:rPr>
              <w:rFonts w:hint="eastAsia"/>
            </w:rPr>
            <w:t>☐</w:t>
          </w:r>
        </w:sdtContent>
      </w:sdt>
      <w:r w:rsidR="0095305B" w:rsidRPr="006B0207">
        <w:tab/>
      </w:r>
      <w:r w:rsidR="0095305B">
        <w:t xml:space="preserve">Leave them in office or work area on a work surface or leaning against wall. </w:t>
      </w:r>
    </w:p>
    <w:bookmarkStart w:id="0" w:name="_Hlk12362224"/>
    <w:p w14:paraId="0B8A3BE9" w14:textId="77777777" w:rsidR="00AA0990" w:rsidRDefault="00846464" w:rsidP="00AA0990">
      <w:pPr>
        <w:pStyle w:val="checkboxindent"/>
        <w:spacing w:after="80"/>
        <w:ind w:left="360" w:hanging="360"/>
      </w:pPr>
      <w:sdt>
        <w:sdtPr>
          <w:id w:val="-6121359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A0990" w:rsidRPr="006B0207">
            <w:rPr>
              <w:rFonts w:hint="eastAsia"/>
            </w:rPr>
            <w:t>☐</w:t>
          </w:r>
        </w:sdtContent>
      </w:sdt>
      <w:r w:rsidR="00AA0990" w:rsidRPr="006B0207">
        <w:tab/>
      </w:r>
      <w:r w:rsidR="00AA0990">
        <w:rPr>
          <w:b/>
        </w:rPr>
        <w:t>Misc. Items</w:t>
      </w:r>
      <w:r w:rsidR="00AA0990" w:rsidRPr="005F2404">
        <w:rPr>
          <w:b/>
        </w:rPr>
        <w:t>:</w:t>
      </w:r>
      <w:r w:rsidR="00AA0990">
        <w:t xml:space="preserve"> If the item doesn’t fit in a crate or box, label and leave it. </w:t>
      </w:r>
      <w:bookmarkEnd w:id="0"/>
    </w:p>
    <w:p w14:paraId="11822FF7" w14:textId="235B2964" w:rsidR="00AA0990" w:rsidRDefault="00846464" w:rsidP="00AA0990">
      <w:pPr>
        <w:pStyle w:val="checkboxindent"/>
        <w:spacing w:after="80"/>
        <w:ind w:left="720" w:hanging="360"/>
      </w:pPr>
      <w:sdt>
        <w:sdtPr>
          <w:id w:val="19990739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A0990" w:rsidRPr="006B0207">
            <w:rPr>
              <w:rFonts w:hint="eastAsia"/>
            </w:rPr>
            <w:t>☐</w:t>
          </w:r>
        </w:sdtContent>
      </w:sdt>
      <w:r w:rsidR="00AA0990" w:rsidRPr="006B0207">
        <w:tab/>
      </w:r>
      <w:r w:rsidR="00AA0990">
        <w:t xml:space="preserve">Label </w:t>
      </w:r>
      <w:r w:rsidR="0032567D">
        <w:t>furniture</w:t>
      </w:r>
    </w:p>
    <w:p w14:paraId="53FC2C30" w14:textId="7B4FB52B" w:rsidR="0032567D" w:rsidRPr="00AA0990" w:rsidRDefault="00846464" w:rsidP="0032567D">
      <w:pPr>
        <w:pStyle w:val="checkboxindent"/>
        <w:spacing w:after="80"/>
        <w:ind w:left="720" w:hanging="360"/>
      </w:pPr>
      <w:sdt>
        <w:sdtPr>
          <w:id w:val="41004150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2567D" w:rsidRPr="006B0207">
            <w:rPr>
              <w:rFonts w:hint="eastAsia"/>
            </w:rPr>
            <w:t>☐</w:t>
          </w:r>
        </w:sdtContent>
      </w:sdt>
      <w:r w:rsidR="0032567D" w:rsidRPr="006B0207">
        <w:tab/>
      </w:r>
      <w:r w:rsidR="0032567D">
        <w:t>Label trash can</w:t>
      </w:r>
    </w:p>
    <w:p w14:paraId="3E963A93" w14:textId="3BE63CA4" w:rsidR="00AA0990" w:rsidRPr="00AA0990" w:rsidRDefault="00846464" w:rsidP="00AA0990">
      <w:pPr>
        <w:pStyle w:val="checkboxindent"/>
        <w:spacing w:after="80"/>
        <w:ind w:left="720" w:hanging="360"/>
      </w:pPr>
      <w:sdt>
        <w:sdtPr>
          <w:id w:val="15079092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A0990" w:rsidRPr="006B0207">
            <w:rPr>
              <w:rFonts w:hint="eastAsia"/>
            </w:rPr>
            <w:t>☐</w:t>
          </w:r>
        </w:sdtContent>
      </w:sdt>
      <w:r w:rsidR="00AA0990" w:rsidRPr="006B0207">
        <w:tab/>
      </w:r>
      <w:r w:rsidR="00AA0990" w:rsidRPr="00AA0990">
        <w:t>Label recycling bins</w:t>
      </w:r>
    </w:p>
    <w:p w14:paraId="6B83F242" w14:textId="0AB12989" w:rsidR="003D2D1D" w:rsidRPr="00AA0990" w:rsidRDefault="00846464" w:rsidP="00AA0990">
      <w:pPr>
        <w:pStyle w:val="checkboxindent"/>
        <w:spacing w:after="80"/>
        <w:ind w:left="720" w:hanging="360"/>
      </w:pPr>
      <w:sdt>
        <w:sdtPr>
          <w:id w:val="5144233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A0990" w:rsidRPr="00AA0990">
            <w:rPr>
              <w:rFonts w:hint="eastAsia"/>
            </w:rPr>
            <w:t>☐</w:t>
          </w:r>
        </w:sdtContent>
      </w:sdt>
      <w:r w:rsidR="00AA0990" w:rsidRPr="00AA0990">
        <w:tab/>
        <w:t>Label common area bins</w:t>
      </w:r>
    </w:p>
    <w:p w14:paraId="3B0AC45E" w14:textId="77777777" w:rsidR="0037137C" w:rsidRDefault="0037137C" w:rsidP="006B0207">
      <w:pPr>
        <w:pStyle w:val="checkboxindent"/>
      </w:pPr>
    </w:p>
    <w:p w14:paraId="271C2317" w14:textId="77777777" w:rsidR="0037137C" w:rsidRPr="0037137C" w:rsidRDefault="0037137C" w:rsidP="0037137C"/>
    <w:p w14:paraId="73CAD52E" w14:textId="1E075DB0" w:rsidR="006B0207" w:rsidRPr="0037137C" w:rsidRDefault="009138DA" w:rsidP="009138DA">
      <w:pPr>
        <w:tabs>
          <w:tab w:val="left" w:pos="1305"/>
          <w:tab w:val="left" w:pos="5220"/>
        </w:tabs>
      </w:pPr>
      <w:r>
        <w:lastRenderedPageBreak/>
        <w:tab/>
      </w:r>
    </w:p>
    <w:sectPr w:rsidR="006B0207" w:rsidRPr="0037137C" w:rsidSect="005E078F">
      <w:footerReference w:type="default" r:id="rId12"/>
      <w:pgSz w:w="12240" w:h="15840"/>
      <w:pgMar w:top="1530" w:right="1080" w:bottom="720" w:left="28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5626" w14:textId="77777777" w:rsidR="0032567D" w:rsidRDefault="0032567D" w:rsidP="0033561F">
      <w:r>
        <w:separator/>
      </w:r>
    </w:p>
  </w:endnote>
  <w:endnote w:type="continuationSeparator" w:id="0">
    <w:p w14:paraId="64ED9E01" w14:textId="77777777" w:rsidR="0032567D" w:rsidRDefault="0032567D" w:rsidP="003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2B09" w14:textId="77777777" w:rsidR="0032567D" w:rsidRDefault="0032567D" w:rsidP="0037137C">
    <w:pPr>
      <w:pStyle w:val="Footer"/>
      <w:rPr>
        <w:b/>
        <w:color w:val="002060"/>
      </w:rPr>
    </w:pPr>
    <w:r w:rsidRPr="0037137C">
      <w:rPr>
        <w:b/>
        <w:color w:val="002060"/>
      </w:rPr>
      <w:t xml:space="preserve">                            </w:t>
    </w:r>
  </w:p>
  <w:p w14:paraId="1ADCEE0F" w14:textId="77777777" w:rsidR="0032567D" w:rsidRPr="00BD7FB4" w:rsidRDefault="0032567D" w:rsidP="0037137C">
    <w:pPr>
      <w:pStyle w:val="Footer"/>
      <w:rPr>
        <w:b/>
        <w:color w:val="14377D"/>
      </w:rPr>
    </w:pPr>
  </w:p>
  <w:p w14:paraId="28A57D9B" w14:textId="2A54100C" w:rsidR="0032567D" w:rsidRPr="00E1522D" w:rsidRDefault="00E1522D" w:rsidP="00E1522D">
    <w:pPr>
      <w:pStyle w:val="Footer"/>
      <w:jc w:val="center"/>
      <w:rPr>
        <w:b/>
        <w:color w:val="74C048"/>
      </w:rPr>
    </w:pPr>
    <w:r w:rsidRPr="00E1522D">
      <w:rPr>
        <w:b/>
        <w:color w:val="74C048"/>
      </w:rPr>
      <w:t>HMSmovers.com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EBCB1" w14:textId="77777777" w:rsidR="0032567D" w:rsidRDefault="0032567D" w:rsidP="0033561F">
      <w:r>
        <w:separator/>
      </w:r>
    </w:p>
  </w:footnote>
  <w:footnote w:type="continuationSeparator" w:id="0">
    <w:p w14:paraId="3E6B5B90" w14:textId="77777777" w:rsidR="0032567D" w:rsidRDefault="0032567D" w:rsidP="0033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CFA"/>
    <w:multiLevelType w:val="hybridMultilevel"/>
    <w:tmpl w:val="9198F70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7AC0"/>
    <w:multiLevelType w:val="hybridMultilevel"/>
    <w:tmpl w:val="CBCA796E"/>
    <w:lvl w:ilvl="0" w:tplc="B1F45EB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2764B"/>
    <w:multiLevelType w:val="hybridMultilevel"/>
    <w:tmpl w:val="E46221A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004D0"/>
    <w:multiLevelType w:val="hybridMultilevel"/>
    <w:tmpl w:val="A0542E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156D1"/>
    <w:multiLevelType w:val="hybridMultilevel"/>
    <w:tmpl w:val="94A893F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66612">
    <w:abstractNumId w:val="14"/>
  </w:num>
  <w:num w:numId="2" w16cid:durableId="1653102044">
    <w:abstractNumId w:val="3"/>
  </w:num>
  <w:num w:numId="3" w16cid:durableId="205797237">
    <w:abstractNumId w:val="12"/>
  </w:num>
  <w:num w:numId="4" w16cid:durableId="332033938">
    <w:abstractNumId w:val="13"/>
  </w:num>
  <w:num w:numId="5" w16cid:durableId="1785074759">
    <w:abstractNumId w:val="6"/>
  </w:num>
  <w:num w:numId="6" w16cid:durableId="943459907">
    <w:abstractNumId w:val="8"/>
  </w:num>
  <w:num w:numId="7" w16cid:durableId="1925871079">
    <w:abstractNumId w:val="10"/>
  </w:num>
  <w:num w:numId="8" w16cid:durableId="564487805">
    <w:abstractNumId w:val="15"/>
  </w:num>
  <w:num w:numId="9" w16cid:durableId="974408130">
    <w:abstractNumId w:val="7"/>
  </w:num>
  <w:num w:numId="10" w16cid:durableId="1745714599">
    <w:abstractNumId w:val="11"/>
  </w:num>
  <w:num w:numId="11" w16cid:durableId="1644234559">
    <w:abstractNumId w:val="0"/>
  </w:num>
  <w:num w:numId="12" w16cid:durableId="1665087478">
    <w:abstractNumId w:val="16"/>
  </w:num>
  <w:num w:numId="13" w16cid:durableId="1798141428">
    <w:abstractNumId w:val="9"/>
  </w:num>
  <w:num w:numId="14" w16cid:durableId="309293620">
    <w:abstractNumId w:val="1"/>
  </w:num>
  <w:num w:numId="15" w16cid:durableId="1179732321">
    <w:abstractNumId w:val="18"/>
  </w:num>
  <w:num w:numId="16" w16cid:durableId="632490039">
    <w:abstractNumId w:val="4"/>
  </w:num>
  <w:num w:numId="17" w16cid:durableId="1819420851">
    <w:abstractNumId w:val="2"/>
  </w:num>
  <w:num w:numId="18" w16cid:durableId="1706711211">
    <w:abstractNumId w:val="17"/>
  </w:num>
  <w:num w:numId="19" w16cid:durableId="855383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6"/>
    <w:rsid w:val="000128C3"/>
    <w:rsid w:val="00021798"/>
    <w:rsid w:val="00050717"/>
    <w:rsid w:val="00057305"/>
    <w:rsid w:val="000607BB"/>
    <w:rsid w:val="000640BB"/>
    <w:rsid w:val="0008510D"/>
    <w:rsid w:val="00090E88"/>
    <w:rsid w:val="000964B5"/>
    <w:rsid w:val="000A0C55"/>
    <w:rsid w:val="000B30FB"/>
    <w:rsid w:val="000B4E5F"/>
    <w:rsid w:val="000E29EF"/>
    <w:rsid w:val="000F6A1D"/>
    <w:rsid w:val="0011687E"/>
    <w:rsid w:val="001232C8"/>
    <w:rsid w:val="00123C6D"/>
    <w:rsid w:val="00153238"/>
    <w:rsid w:val="00153445"/>
    <w:rsid w:val="00166E62"/>
    <w:rsid w:val="00173F3C"/>
    <w:rsid w:val="001868BC"/>
    <w:rsid w:val="00190E5F"/>
    <w:rsid w:val="001C0EED"/>
    <w:rsid w:val="001C2499"/>
    <w:rsid w:val="001C7F57"/>
    <w:rsid w:val="001D3CC4"/>
    <w:rsid w:val="001E6F85"/>
    <w:rsid w:val="001F2B30"/>
    <w:rsid w:val="0020332F"/>
    <w:rsid w:val="00216646"/>
    <w:rsid w:val="00233C8A"/>
    <w:rsid w:val="00237CC7"/>
    <w:rsid w:val="002405CA"/>
    <w:rsid w:val="00242F1F"/>
    <w:rsid w:val="00243A0A"/>
    <w:rsid w:val="0025061D"/>
    <w:rsid w:val="0028182B"/>
    <w:rsid w:val="00294300"/>
    <w:rsid w:val="0029531E"/>
    <w:rsid w:val="002B1B68"/>
    <w:rsid w:val="002E7157"/>
    <w:rsid w:val="00314AB7"/>
    <w:rsid w:val="0032567D"/>
    <w:rsid w:val="0033561F"/>
    <w:rsid w:val="003376C9"/>
    <w:rsid w:val="00337D46"/>
    <w:rsid w:val="0037137C"/>
    <w:rsid w:val="003B4002"/>
    <w:rsid w:val="003C701E"/>
    <w:rsid w:val="003D1CD0"/>
    <w:rsid w:val="003D2D1D"/>
    <w:rsid w:val="003D4A02"/>
    <w:rsid w:val="003E35DA"/>
    <w:rsid w:val="003F6EB6"/>
    <w:rsid w:val="0041196F"/>
    <w:rsid w:val="00432A6E"/>
    <w:rsid w:val="0043632A"/>
    <w:rsid w:val="0043791E"/>
    <w:rsid w:val="00445DFB"/>
    <w:rsid w:val="00446D32"/>
    <w:rsid w:val="00456CF8"/>
    <w:rsid w:val="00480EBD"/>
    <w:rsid w:val="00487F55"/>
    <w:rsid w:val="004918A6"/>
    <w:rsid w:val="00497373"/>
    <w:rsid w:val="004A58D2"/>
    <w:rsid w:val="004A7C80"/>
    <w:rsid w:val="004B6355"/>
    <w:rsid w:val="004E3F04"/>
    <w:rsid w:val="004F2F18"/>
    <w:rsid w:val="005075B2"/>
    <w:rsid w:val="00510F45"/>
    <w:rsid w:val="00526350"/>
    <w:rsid w:val="0053523F"/>
    <w:rsid w:val="005378E9"/>
    <w:rsid w:val="00537CD2"/>
    <w:rsid w:val="005409AC"/>
    <w:rsid w:val="00543F18"/>
    <w:rsid w:val="00557B53"/>
    <w:rsid w:val="005629E3"/>
    <w:rsid w:val="00571D28"/>
    <w:rsid w:val="0057267C"/>
    <w:rsid w:val="00572C85"/>
    <w:rsid w:val="005927CC"/>
    <w:rsid w:val="005971F4"/>
    <w:rsid w:val="005A744B"/>
    <w:rsid w:val="005E078F"/>
    <w:rsid w:val="005E7700"/>
    <w:rsid w:val="005F2404"/>
    <w:rsid w:val="00620425"/>
    <w:rsid w:val="006273E3"/>
    <w:rsid w:val="0063233B"/>
    <w:rsid w:val="00666D8E"/>
    <w:rsid w:val="00675065"/>
    <w:rsid w:val="006A46E4"/>
    <w:rsid w:val="006B0207"/>
    <w:rsid w:val="006B544A"/>
    <w:rsid w:val="006C5197"/>
    <w:rsid w:val="00731473"/>
    <w:rsid w:val="0073181D"/>
    <w:rsid w:val="00731DEB"/>
    <w:rsid w:val="007527DE"/>
    <w:rsid w:val="00755AF9"/>
    <w:rsid w:val="007628D7"/>
    <w:rsid w:val="00765110"/>
    <w:rsid w:val="007733B1"/>
    <w:rsid w:val="00776B49"/>
    <w:rsid w:val="00792D9A"/>
    <w:rsid w:val="007B1BD0"/>
    <w:rsid w:val="007C4151"/>
    <w:rsid w:val="007D0BC6"/>
    <w:rsid w:val="007D7966"/>
    <w:rsid w:val="007D7F30"/>
    <w:rsid w:val="007E261C"/>
    <w:rsid w:val="007F1EE1"/>
    <w:rsid w:val="007F469B"/>
    <w:rsid w:val="00846464"/>
    <w:rsid w:val="0085516B"/>
    <w:rsid w:val="00857515"/>
    <w:rsid w:val="008755EC"/>
    <w:rsid w:val="008B4AB9"/>
    <w:rsid w:val="008B6475"/>
    <w:rsid w:val="008B6D89"/>
    <w:rsid w:val="008C23F7"/>
    <w:rsid w:val="008C5596"/>
    <w:rsid w:val="008C5930"/>
    <w:rsid w:val="008D0332"/>
    <w:rsid w:val="008D296F"/>
    <w:rsid w:val="008D6306"/>
    <w:rsid w:val="008E20B6"/>
    <w:rsid w:val="008F20FF"/>
    <w:rsid w:val="008F5554"/>
    <w:rsid w:val="009029DC"/>
    <w:rsid w:val="0090548A"/>
    <w:rsid w:val="009138DA"/>
    <w:rsid w:val="009173BC"/>
    <w:rsid w:val="00924458"/>
    <w:rsid w:val="00931FEA"/>
    <w:rsid w:val="0095305B"/>
    <w:rsid w:val="009533CC"/>
    <w:rsid w:val="0095543B"/>
    <w:rsid w:val="00971536"/>
    <w:rsid w:val="00981289"/>
    <w:rsid w:val="00986821"/>
    <w:rsid w:val="00991992"/>
    <w:rsid w:val="009C2402"/>
    <w:rsid w:val="009D0188"/>
    <w:rsid w:val="009D4001"/>
    <w:rsid w:val="009D6BD2"/>
    <w:rsid w:val="009D75EF"/>
    <w:rsid w:val="00A238F7"/>
    <w:rsid w:val="00A347CF"/>
    <w:rsid w:val="00A6621B"/>
    <w:rsid w:val="00A7247E"/>
    <w:rsid w:val="00AA0990"/>
    <w:rsid w:val="00AB36A4"/>
    <w:rsid w:val="00AB79FF"/>
    <w:rsid w:val="00AC174A"/>
    <w:rsid w:val="00AC1F58"/>
    <w:rsid w:val="00AE00A5"/>
    <w:rsid w:val="00AE76DE"/>
    <w:rsid w:val="00B04497"/>
    <w:rsid w:val="00B06B05"/>
    <w:rsid w:val="00B14286"/>
    <w:rsid w:val="00B255A0"/>
    <w:rsid w:val="00B37F7F"/>
    <w:rsid w:val="00B4377B"/>
    <w:rsid w:val="00B43EC8"/>
    <w:rsid w:val="00B55B03"/>
    <w:rsid w:val="00B62D88"/>
    <w:rsid w:val="00B7421E"/>
    <w:rsid w:val="00B7563B"/>
    <w:rsid w:val="00BA788F"/>
    <w:rsid w:val="00BC2E96"/>
    <w:rsid w:val="00BC4FFE"/>
    <w:rsid w:val="00BC7958"/>
    <w:rsid w:val="00BD7FB4"/>
    <w:rsid w:val="00C23E88"/>
    <w:rsid w:val="00C27E6B"/>
    <w:rsid w:val="00C32476"/>
    <w:rsid w:val="00C3336C"/>
    <w:rsid w:val="00C34D4C"/>
    <w:rsid w:val="00C447A4"/>
    <w:rsid w:val="00C56C71"/>
    <w:rsid w:val="00C620A0"/>
    <w:rsid w:val="00C65329"/>
    <w:rsid w:val="00CB0A7E"/>
    <w:rsid w:val="00CB11EA"/>
    <w:rsid w:val="00CB51C4"/>
    <w:rsid w:val="00CC1424"/>
    <w:rsid w:val="00CC32FA"/>
    <w:rsid w:val="00CC52FD"/>
    <w:rsid w:val="00CE410E"/>
    <w:rsid w:val="00CE5855"/>
    <w:rsid w:val="00CF0805"/>
    <w:rsid w:val="00D14B48"/>
    <w:rsid w:val="00D576CF"/>
    <w:rsid w:val="00D93E61"/>
    <w:rsid w:val="00DB7A67"/>
    <w:rsid w:val="00DD0721"/>
    <w:rsid w:val="00DD4D0E"/>
    <w:rsid w:val="00DE379D"/>
    <w:rsid w:val="00E00F83"/>
    <w:rsid w:val="00E054BD"/>
    <w:rsid w:val="00E06708"/>
    <w:rsid w:val="00E1522D"/>
    <w:rsid w:val="00E34358"/>
    <w:rsid w:val="00E43B97"/>
    <w:rsid w:val="00E62592"/>
    <w:rsid w:val="00E846EC"/>
    <w:rsid w:val="00E85BAE"/>
    <w:rsid w:val="00EF72AE"/>
    <w:rsid w:val="00F16C6B"/>
    <w:rsid w:val="00F240E8"/>
    <w:rsid w:val="00F26D55"/>
    <w:rsid w:val="00F341ED"/>
    <w:rsid w:val="00F458C9"/>
    <w:rsid w:val="00F95AC3"/>
    <w:rsid w:val="00F9765A"/>
    <w:rsid w:val="00FA723F"/>
    <w:rsid w:val="00FC372B"/>
    <w:rsid w:val="00FD439B"/>
    <w:rsid w:val="00FE39A5"/>
    <w:rsid w:val="00FF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E216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07"/>
    <w:pPr>
      <w:spacing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6E4"/>
    <w:pPr>
      <w:keepNext/>
      <w:keepLines/>
      <w:pBdr>
        <w:top w:val="single" w:sz="8" w:space="1" w:color="74C048" w:themeColor="accent1"/>
      </w:pBdr>
      <w:spacing w:before="320" w:after="60"/>
      <w:outlineLvl w:val="0"/>
    </w:pPr>
    <w:rPr>
      <w:rFonts w:asciiTheme="majorHAnsi" w:eastAsiaTheme="majorEastAsia" w:hAnsiTheme="majorHAnsi" w:cstheme="majorBidi"/>
      <w:b/>
      <w:bCs/>
      <w:smallCaps/>
      <w:color w:val="3E402C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3561F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61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A46E4"/>
    <w:pPr>
      <w:pBdr>
        <w:top w:val="single" w:sz="8" w:space="6" w:color="74C048" w:themeColor="accent1"/>
        <w:bottom w:val="single" w:sz="8" w:space="3" w:color="74C048" w:themeColor="accent1"/>
      </w:pBdr>
      <w:spacing w:before="100" w:after="300"/>
      <w:contextualSpacing/>
    </w:pPr>
    <w:rPr>
      <w:rFonts w:asciiTheme="majorHAnsi" w:eastAsiaTheme="majorEastAsia" w:hAnsiTheme="majorHAnsi" w:cstheme="majorBidi"/>
      <w:smallCaps/>
      <w:noProof/>
      <w:color w:val="3E402C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46E4"/>
    <w:rPr>
      <w:rFonts w:asciiTheme="majorHAnsi" w:eastAsiaTheme="majorEastAsia" w:hAnsiTheme="majorHAnsi" w:cstheme="majorBidi"/>
      <w:smallCaps/>
      <w:noProof/>
      <w:color w:val="3E402C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A46E4"/>
    <w:rPr>
      <w:rFonts w:asciiTheme="majorHAnsi" w:eastAsiaTheme="majorEastAsia" w:hAnsiTheme="majorHAnsi" w:cstheme="majorBidi"/>
      <w:b/>
      <w:bCs/>
      <w:smallCaps/>
      <w:color w:val="3E402C" w:themeColor="text2"/>
      <w:sz w:val="32"/>
      <w:szCs w:val="32"/>
    </w:rPr>
  </w:style>
  <w:style w:type="paragraph" w:customStyle="1" w:styleId="checkboxindent">
    <w:name w:val="checkbox indent"/>
    <w:basedOn w:val="Normal"/>
    <w:qFormat/>
    <w:rsid w:val="00C32476"/>
    <w:pPr>
      <w:spacing w:before="50" w:after="50" w:line="254" w:lineRule="auto"/>
      <w:ind w:left="357" w:hanging="357"/>
    </w:pPr>
  </w:style>
  <w:style w:type="paragraph" w:styleId="Header">
    <w:name w:val="header"/>
    <w:basedOn w:val="Normal"/>
    <w:link w:val="HeaderChar"/>
    <w:uiPriority w:val="99"/>
    <w:semiHidden/>
    <w:rsid w:val="009029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207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9029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20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B0207"/>
    <w:rPr>
      <w:color w:val="808080"/>
    </w:rPr>
  </w:style>
  <w:style w:type="paragraph" w:customStyle="1" w:styleId="Checkbox">
    <w:name w:val="Checkbox"/>
    <w:basedOn w:val="checkboxindent"/>
    <w:qFormat/>
    <w:rsid w:val="006B0207"/>
    <w:rPr>
      <w:rFonts w:ascii="MS Gothic" w:eastAsia="MS Gothic" w:hAnsi="MS Gothic"/>
      <w:color w:val="74C04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B02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9">
      <a:dk1>
        <a:sysClr val="windowText" lastClr="000000"/>
      </a:dk1>
      <a:lt1>
        <a:sysClr val="window" lastClr="FFFFFF"/>
      </a:lt1>
      <a:dk2>
        <a:srgbClr val="3E402C"/>
      </a:dk2>
      <a:lt2>
        <a:srgbClr val="E3DED1"/>
      </a:lt2>
      <a:accent1>
        <a:srgbClr val="74C048"/>
      </a:accent1>
      <a:accent2>
        <a:srgbClr val="74C048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71f542d-a3b3-45a5-a864-8bbc6d301aeb" xsi:nil="true"/>
    <lcf76f155ced4ddcb4097134ff3c332f xmlns="d71f542d-a3b3-45a5-a864-8bbc6d301aeb">
      <Terms xmlns="http://schemas.microsoft.com/office/infopath/2007/PartnerControls"/>
    </lcf76f155ced4ddcb4097134ff3c332f>
    <TaxCatchAll xmlns="327e8b27-9c19-408b-9c72-7fffe3bae5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939B46AD5A3469F20D2D435EF33D3" ma:contentTypeVersion="18" ma:contentTypeDescription="Create a new document." ma:contentTypeScope="" ma:versionID="d4f71453edc01f14220b38de2d393983">
  <xsd:schema xmlns:xsd="http://www.w3.org/2001/XMLSchema" xmlns:xs="http://www.w3.org/2001/XMLSchema" xmlns:p="http://schemas.microsoft.com/office/2006/metadata/properties" xmlns:ns2="d71f542d-a3b3-45a5-a864-8bbc6d301aeb" xmlns:ns3="327e8b27-9c19-408b-9c72-7fffe3bae55c" targetNamespace="http://schemas.microsoft.com/office/2006/metadata/properties" ma:root="true" ma:fieldsID="15da6ad5b566b8fee7ab629191a45a18" ns2:_="" ns3:_="">
    <xsd:import namespace="d71f542d-a3b3-45a5-a864-8bbc6d301aeb"/>
    <xsd:import namespace="327e8b27-9c19-408b-9c72-7fffe3bae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f542d-a3b3-45a5-a864-8bbc6d301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eb79dc-c048-4d19-aaa3-e63d6aab1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e8b27-9c19-408b-9c72-7fffe3bae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6bd88d-41de-43db-8e56-fb5bd7f55fe5}" ma:internalName="TaxCatchAll" ma:showField="CatchAllData" ma:web="327e8b27-9c19-408b-9c72-7fffe3bae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87B7B-A555-4078-85AD-8620D31BCE9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d71f542d-a3b3-45a5-a864-8bbc6d301aeb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7e8b27-9c19-408b-9c72-7fffe3bae55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57A11-CBBD-47E9-98AB-DB557BD52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f542d-a3b3-45a5-a864-8bbc6d301aeb"/>
    <ds:schemaRef ds:uri="327e8b27-9c19-408b-9c72-7fffe3bae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2025-07-17T14:12:00Z</dcterms:created>
  <dcterms:modified xsi:type="dcterms:W3CDTF">2025-07-30T15:14:00Z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0x01010057B939B46AD5A3469F20D2D435EF33D3</vt:lpwstr>
  </property>
  <property fmtid="{D5CDD505-2E9C-101B-9397-08002B2CF9AE}" pid="3" name="MediaServiceImageTags">
    <vt:lpwstr/>
  </property>
</Properties>
</file>